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B6" w:rsidRDefault="00F564B6" w:rsidP="008D36E4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F564B6">
        <w:rPr>
          <w:rFonts w:ascii="Segoe UI" w:hAnsi="Segoe UI" w:cs="Segoe UI"/>
          <w:b/>
          <w:sz w:val="28"/>
        </w:rPr>
        <w:t>ПРЕСС-РЕЛИЗ</w:t>
      </w:r>
    </w:p>
    <w:p w:rsidR="00BD5F12" w:rsidRDefault="00BD5F12" w:rsidP="008D36E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BD5F12" w:rsidRDefault="00BD5F12" w:rsidP="008D36E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Кадастровый учет и регистрация прав на дому</w:t>
      </w:r>
    </w:p>
    <w:p w:rsidR="00BB70FB" w:rsidRPr="00F564B6" w:rsidRDefault="00BB70FB" w:rsidP="008D36E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9C45FB" w:rsidRDefault="00BB70FB" w:rsidP="008D36E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D5E1BEE" wp14:editId="1E626848">
            <wp:simplePos x="0" y="0"/>
            <wp:positionH relativeFrom="column">
              <wp:posOffset>-171450</wp:posOffset>
            </wp:positionH>
            <wp:positionV relativeFrom="paragraph">
              <wp:posOffset>76200</wp:posOffset>
            </wp:positionV>
            <wp:extent cx="246126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E2">
        <w:rPr>
          <w:rFonts w:ascii="Segoe UI" w:hAnsi="Segoe UI" w:cs="Segoe UI"/>
          <w:sz w:val="24"/>
        </w:rPr>
        <w:t>Поставить дом на кадастровый учет, оформить право собственности, исправить техническую ошибку</w:t>
      </w:r>
      <w:r w:rsidR="00F37F84">
        <w:rPr>
          <w:rFonts w:ascii="Segoe UI" w:hAnsi="Segoe UI" w:cs="Segoe UI"/>
          <w:sz w:val="24"/>
        </w:rPr>
        <w:t xml:space="preserve">, содержащуюся </w:t>
      </w:r>
      <w:r w:rsidR="00F37F84" w:rsidRPr="009F2FA0">
        <w:rPr>
          <w:rFonts w:ascii="Segoe UI" w:hAnsi="Segoe UI" w:cs="Segoe UI"/>
          <w:sz w:val="24"/>
          <w:szCs w:val="24"/>
        </w:rPr>
        <w:t>в записях Единого государственного реестра недвижимости</w:t>
      </w:r>
      <w:r w:rsidR="00F37F84">
        <w:rPr>
          <w:rFonts w:ascii="Segoe UI" w:hAnsi="Segoe UI" w:cs="Segoe UI"/>
          <w:sz w:val="24"/>
          <w:szCs w:val="24"/>
        </w:rPr>
        <w:t xml:space="preserve"> (ЕГРН)</w:t>
      </w:r>
      <w:r w:rsidR="00A50FE2">
        <w:rPr>
          <w:rFonts w:ascii="Segoe UI" w:hAnsi="Segoe UI" w:cs="Segoe UI"/>
          <w:sz w:val="24"/>
        </w:rPr>
        <w:t xml:space="preserve">  – все </w:t>
      </w:r>
      <w:r w:rsidR="00F37F84">
        <w:rPr>
          <w:rFonts w:ascii="Segoe UI" w:hAnsi="Segoe UI" w:cs="Segoe UI"/>
          <w:sz w:val="24"/>
        </w:rPr>
        <w:t>эти действия вы можете совершить, не выходя из дома. Одно из направлений деятельности Кадастровой палаты по Краснодарскому краю – это выездное обслуживание граждан с</w:t>
      </w:r>
      <w:r w:rsidR="00F37F84" w:rsidRPr="00F564B6">
        <w:rPr>
          <w:rFonts w:ascii="Segoe UI" w:hAnsi="Segoe UI" w:cs="Segoe UI"/>
          <w:sz w:val="20"/>
        </w:rPr>
        <w:t xml:space="preserve"> </w:t>
      </w:r>
      <w:r w:rsidR="00F564B6" w:rsidRPr="00F564B6">
        <w:rPr>
          <w:rFonts w:ascii="Segoe UI" w:hAnsi="Segoe UI" w:cs="Segoe UI"/>
          <w:sz w:val="24"/>
          <w:szCs w:val="32"/>
        </w:rPr>
        <w:t>целью приема документов на государственный кадастровый учет и (или) государственную регистрацию прав</w:t>
      </w:r>
      <w:r w:rsidR="00F564B6">
        <w:rPr>
          <w:rFonts w:ascii="Segoe UI" w:hAnsi="Segoe UI" w:cs="Segoe UI"/>
          <w:sz w:val="20"/>
        </w:rPr>
        <w:t xml:space="preserve"> </w:t>
      </w:r>
      <w:r w:rsidR="00F564B6" w:rsidRPr="009F2FA0">
        <w:rPr>
          <w:rFonts w:ascii="Segoe UI" w:hAnsi="Segoe UI" w:cs="Segoe UI"/>
          <w:sz w:val="24"/>
          <w:szCs w:val="24"/>
        </w:rPr>
        <w:t>(далее – выездное обслуживание).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 xml:space="preserve">Стоимость выездного обслуживания, в количестве 1 ед., для физических лиц составляет 1020 руб. и для юридических лиц составляет 1530 руб., в </w:t>
      </w:r>
      <w:proofErr w:type="spellStart"/>
      <w:r w:rsidRPr="009F2FA0">
        <w:rPr>
          <w:rFonts w:ascii="Segoe UI" w:hAnsi="Segoe UI" w:cs="Segoe UI"/>
          <w:sz w:val="24"/>
          <w:szCs w:val="24"/>
        </w:rPr>
        <w:t>т.ч</w:t>
      </w:r>
      <w:proofErr w:type="spellEnd"/>
      <w:r w:rsidRPr="009F2FA0">
        <w:rPr>
          <w:rFonts w:ascii="Segoe UI" w:hAnsi="Segoe UI" w:cs="Segoe UI"/>
          <w:sz w:val="24"/>
          <w:szCs w:val="24"/>
        </w:rPr>
        <w:t>. НДС 20 %.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В настоящее время выездное обслуживание может быть оказано бесплатно ветеранам и инвалидам Великой Отечественной войны, инвалидам I и II групп (в отношении объектов недвижимости, правообладателями которых являются указанные лица).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За получением услуги по выездному обслуживанию  заявителю достаточно любым удобным способом обратиться в филиал учреждения: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по телефону филиала учреждения 8861-992-13-10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 xml:space="preserve">по электронной почте </w:t>
      </w:r>
      <w:hyperlink r:id="rId6" w:history="1">
        <w:r w:rsidRPr="00C45702">
          <w:rPr>
            <w:rStyle w:val="a3"/>
            <w:rFonts w:ascii="Segoe UI" w:hAnsi="Segoe UI" w:cs="Segoe UI"/>
            <w:sz w:val="24"/>
            <w:szCs w:val="24"/>
          </w:rPr>
          <w:t>fgu-plan@mail.ru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при личном обращении в офисы приема-выдачи документов филиала учреждения.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С помощью выездного обслуживания можно подать документы необходимые для осуществления: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государственного кадастрового учета недвижимого имущества;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государственной регистрации прав на недвижимое имущество;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единой процедуры государственного кадастрового учета и государственной регистрации прав;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предоставления сведений из Единого государственного реестра недвижимости (далее – ЕГРН);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исправления технических ошибок в записях ЕГРН;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регистрации изменений, перехода, прекращения права на недвижимое имущество;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 xml:space="preserve">внесения в ЕГРН записей о наличии возражения в отношении зарегистрированного права на объект недвижимости, 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внесения в ЕГРН записей о невозможности государственной регистрации права без личного участия правообладателя,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внесения в ЕГРН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недвижимости.</w:t>
      </w:r>
    </w:p>
    <w:p w:rsidR="00F564B6" w:rsidRPr="009F2FA0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lastRenderedPageBreak/>
        <w:t xml:space="preserve">Подробная информация о порядке оказания филиалом учреждения платных услуг, а также должностных лицах, ответственных за организацию, размещена </w:t>
      </w:r>
      <w:r w:rsidR="00BD5F12">
        <w:rPr>
          <w:rFonts w:ascii="Segoe UI" w:hAnsi="Segoe UI" w:cs="Segoe UI"/>
          <w:sz w:val="24"/>
          <w:szCs w:val="24"/>
        </w:rPr>
        <w:t xml:space="preserve">на официальном сайте по адресу: </w:t>
      </w:r>
      <w:r w:rsidRPr="009F2FA0">
        <w:rPr>
          <w:rFonts w:ascii="Segoe UI" w:hAnsi="Segoe UI" w:cs="Segoe UI"/>
          <w:sz w:val="24"/>
          <w:szCs w:val="24"/>
        </w:rPr>
        <w:t xml:space="preserve">kadastr.ru (раздел «Деятельность»). </w:t>
      </w:r>
    </w:p>
    <w:p w:rsidR="00BD5F12" w:rsidRDefault="00F564B6" w:rsidP="00CA7195">
      <w:pPr>
        <w:spacing w:after="0" w:line="240" w:lineRule="auto"/>
        <w:ind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 xml:space="preserve">Задать интересующие вопросы, возможно направив письмо на адрес электронной почты </w:t>
      </w:r>
      <w:hyperlink r:id="rId7" w:history="1">
        <w:r w:rsidRPr="0058106E">
          <w:rPr>
            <w:rStyle w:val="a3"/>
            <w:rFonts w:ascii="Segoe UI" w:hAnsi="Segoe UI" w:cs="Segoe UI"/>
            <w:sz w:val="24"/>
            <w:szCs w:val="24"/>
          </w:rPr>
          <w:t>fgu-plan@mail.ru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9F2FA0">
        <w:rPr>
          <w:rFonts w:ascii="Segoe UI" w:hAnsi="Segoe UI" w:cs="Segoe UI"/>
          <w:sz w:val="24"/>
          <w:szCs w:val="24"/>
        </w:rPr>
        <w:t>л</w:t>
      </w:r>
      <w:r>
        <w:rPr>
          <w:rFonts w:ascii="Segoe UI" w:hAnsi="Segoe UI" w:cs="Segoe UI"/>
          <w:sz w:val="24"/>
          <w:szCs w:val="24"/>
        </w:rPr>
        <w:t xml:space="preserve">ибо позвонив по номеру телефона </w:t>
      </w:r>
      <w:r w:rsidRPr="009F2FA0">
        <w:rPr>
          <w:rFonts w:ascii="Segoe UI" w:hAnsi="Segoe UI" w:cs="Segoe UI"/>
          <w:sz w:val="24"/>
          <w:szCs w:val="24"/>
        </w:rPr>
        <w:t>8 (861) 992-13-10 специалистам филиала учреждения.</w:t>
      </w:r>
    </w:p>
    <w:p w:rsidR="00BD5F12" w:rsidRPr="00BD5F12" w:rsidRDefault="00F564B6" w:rsidP="00CA7195">
      <w:pPr>
        <w:spacing w:after="0" w:line="240" w:lineRule="auto"/>
        <w:ind w:right="-284"/>
        <w:jc w:val="both"/>
        <w:rPr>
          <w:rFonts w:ascii="Segoe UI" w:hAnsi="Segoe UI" w:cs="Segoe UI"/>
          <w:sz w:val="24"/>
          <w:szCs w:val="24"/>
        </w:rPr>
      </w:pPr>
      <w:r w:rsidRPr="00BD5F12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  <w:r w:rsidR="00BD5F12" w:rsidRPr="00BD5F12">
        <w:rPr>
          <w:rFonts w:ascii="Segoe UI" w:hAnsi="Segoe UI" w:cs="Segoe UI"/>
          <w:sz w:val="24"/>
          <w:szCs w:val="24"/>
        </w:rPr>
        <w:t>___</w:t>
      </w:r>
    </w:p>
    <w:p w:rsidR="00BD5F12" w:rsidRPr="00BD5F12" w:rsidRDefault="00F564B6" w:rsidP="00CA7195">
      <w:pPr>
        <w:spacing w:after="0" w:line="240" w:lineRule="auto"/>
        <w:ind w:right="-284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D5F12">
        <w:rPr>
          <w:rFonts w:ascii="Segoe UI" w:eastAsia="Times New Roman" w:hAnsi="Segoe UI" w:cs="Segoe UI"/>
          <w:color w:val="000000"/>
          <w:sz w:val="24"/>
          <w:szCs w:val="24"/>
        </w:rPr>
        <w:t>Пресс-служба Кадастровая палата по Краснодарскому краю</w:t>
      </w:r>
    </w:p>
    <w:p w:rsidR="00F564B6" w:rsidRPr="00BD5F12" w:rsidRDefault="008D36E4" w:rsidP="00CA7195">
      <w:pPr>
        <w:spacing w:after="0" w:line="240" w:lineRule="auto"/>
        <w:ind w:right="-284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="00F564B6" w:rsidRPr="00BD5F12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F564B6" w:rsidRPr="00A50FE2" w:rsidRDefault="00F564B6" w:rsidP="00CA7195">
      <w:pPr>
        <w:ind w:firstLine="709"/>
        <w:jc w:val="both"/>
        <w:rPr>
          <w:rFonts w:ascii="Segoe UI" w:hAnsi="Segoe UI" w:cs="Segoe UI"/>
          <w:sz w:val="24"/>
        </w:rPr>
      </w:pPr>
    </w:p>
    <w:sectPr w:rsidR="00F564B6" w:rsidRPr="00A50FE2" w:rsidSect="008D36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1"/>
    <w:rsid w:val="00094434"/>
    <w:rsid w:val="00101E56"/>
    <w:rsid w:val="001D1941"/>
    <w:rsid w:val="00361E39"/>
    <w:rsid w:val="008D36E4"/>
    <w:rsid w:val="00A50FE2"/>
    <w:rsid w:val="00BB70FB"/>
    <w:rsid w:val="00BD5F12"/>
    <w:rsid w:val="00CA7195"/>
    <w:rsid w:val="00F37F84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4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4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u-pl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-plan@mail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7</cp:revision>
  <dcterms:created xsi:type="dcterms:W3CDTF">2019-12-17T08:49:00Z</dcterms:created>
  <dcterms:modified xsi:type="dcterms:W3CDTF">2019-12-17T14:15:00Z</dcterms:modified>
</cp:coreProperties>
</file>