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99" w:rsidRPr="00793399" w:rsidRDefault="00793399" w:rsidP="00793399">
      <w:pPr>
        <w:spacing w:after="0" w:line="240" w:lineRule="auto"/>
        <w:textAlignment w:val="baseline"/>
        <w:outlineLvl w:val="0"/>
        <w:rPr>
          <w:rFonts w:ascii="Segoe UI" w:eastAsia="Times New Roman" w:hAnsi="Segoe UI" w:cs="Segoe UI"/>
          <w:spacing w:val="-12"/>
          <w:kern w:val="36"/>
          <w:sz w:val="39"/>
          <w:szCs w:val="39"/>
          <w:lang w:eastAsia="ru-RU"/>
        </w:rPr>
      </w:pPr>
      <w:r w:rsidRPr="00793399">
        <w:rPr>
          <w:rFonts w:ascii="Segoe UI" w:eastAsia="Times New Roman" w:hAnsi="Segoe UI" w:cs="Segoe UI"/>
          <w:spacing w:val="-12"/>
          <w:kern w:val="36"/>
          <w:sz w:val="39"/>
          <w:szCs w:val="39"/>
          <w:lang w:eastAsia="ru-RU"/>
        </w:rPr>
        <w:t>Господдержка 5%</w:t>
      </w:r>
    </w:p>
    <w:p w:rsidR="00793399" w:rsidRPr="00793399" w:rsidRDefault="00793399" w:rsidP="00B929AF">
      <w:pPr>
        <w:spacing w:before="144" w:after="288" w:line="384" w:lineRule="auto"/>
        <w:jc w:val="both"/>
        <w:textAlignment w:val="baseline"/>
        <w:rPr>
          <w:rFonts w:ascii="Segoe UI" w:eastAsia="Times New Roman" w:hAnsi="Segoe UI" w:cs="Segoe UI"/>
          <w:b/>
          <w:bCs/>
          <w:spacing w:val="-12"/>
          <w:lang w:eastAsia="ru-RU"/>
        </w:rPr>
      </w:pPr>
      <w:r w:rsidRPr="00793399">
        <w:rPr>
          <w:rFonts w:ascii="Verdana" w:eastAsia="Times New Roman" w:hAnsi="Verdana" w:cs="Times New Roman"/>
          <w:sz w:val="20"/>
          <w:szCs w:val="20"/>
          <w:lang w:eastAsia="ru-RU"/>
        </w:rPr>
        <w:t>В рамках Государственной программы Российской Федерации «Комплексное развитие сельских территорий» в Банке реализовано предоставление кредита наличными по льготной ставке 5%.</w:t>
      </w:r>
      <w:r w:rsidR="00B929A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793399">
        <w:rPr>
          <w:rFonts w:ascii="Verdana" w:eastAsia="Times New Roman" w:hAnsi="Verdana" w:cs="Times New Roman"/>
          <w:sz w:val="20"/>
          <w:szCs w:val="20"/>
          <w:lang w:eastAsia="ru-RU"/>
        </w:rPr>
        <w:t>Воспользоваться данной программой могут клиенты, которые отвечают требованиям Банка к Зае</w:t>
      </w:r>
      <w:bookmarkStart w:id="0" w:name="_GoBack"/>
      <w:bookmarkEnd w:id="0"/>
      <w:r w:rsidRPr="00793399">
        <w:rPr>
          <w:rFonts w:ascii="Verdana" w:eastAsia="Times New Roman" w:hAnsi="Verdana" w:cs="Times New Roman"/>
          <w:sz w:val="20"/>
          <w:szCs w:val="20"/>
          <w:lang w:eastAsia="ru-RU"/>
        </w:rPr>
        <w:t>мщику, а также зарегистрированы по месту жительства на сельских территориях (сельских агломерациях).</w:t>
      </w:r>
    </w:p>
    <w:tbl>
      <w:tblPr>
        <w:tblW w:w="5000" w:type="pct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103"/>
      </w:tblGrid>
      <w:tr w:rsidR="00793399" w:rsidRPr="00793399" w:rsidTr="00793399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793399" w:rsidRDefault="00793399" w:rsidP="0079339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33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Цель кредита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793399" w:rsidRDefault="00793399" w:rsidP="00B929AF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3399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EAE4CF" wp14:editId="6CE9F190">
                  <wp:extent cx="200025" cy="180975"/>
                  <wp:effectExtent l="0" t="0" r="9525" b="9525"/>
                  <wp:docPr id="1" name="Рисунок 1" descr="http://rb.crimea.rncb.ru/sites/default/files/filefield_paths/snimok_d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b.crimea.rncb.ru/sites/default/files/filefield_paths/snimok_d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Приобретение и монтаж оборудования для обеспечения централизованного или автономного электроснабжения, водоснабжения (в том числе оплата услуг подрядной организации по бурению водозаборных скважин), водоотведения, отопления, а в газифицированных районах - также для обеспечения газоснабжения жилых домов (помещений)</w:t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D6438B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58A33B" wp14:editId="3BE057A2">
                  <wp:extent cx="200025" cy="180975"/>
                  <wp:effectExtent l="0" t="0" r="9525" b="9525"/>
                  <wp:docPr id="2" name="Рисунок 2" descr="http://rb.crimea.rncb.ru/sites/default/files/filefield_paths/snimok_d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b.crimea.rncb.ru/sites/default/files/filefield_paths/snimok_d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Ремонт жилых домов (помещений)</w:t>
            </w:r>
          </w:p>
        </w:tc>
      </w:tr>
      <w:tr w:rsidR="00793399" w:rsidRPr="00793399" w:rsidTr="00793399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793399" w:rsidRDefault="00793399" w:rsidP="0079339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33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Регистрация заемщика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D6438B" w:rsidRDefault="00793399" w:rsidP="00B929AF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438B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7AD398" wp14:editId="72EEBEBD">
                  <wp:extent cx="200025" cy="180975"/>
                  <wp:effectExtent l="0" t="0" r="9525" b="9525"/>
                  <wp:docPr id="3" name="Рисунок 3" descr="http://rb.crimea.rncb.ru/sites/default/files/filefield_paths/snimok_d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b.crimea.rncb.ru/sites/default/files/filefield_paths/snimok_d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Регистрация по месту жительства на сельских территориях (сельских </w:t>
            </w:r>
            <w:proofErr w:type="gramStart"/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агломерациях)</w:t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Адрес</w:t>
            </w:r>
            <w:proofErr w:type="gramEnd"/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регистрации по месту жительства может не совпадать с адресом жилого дома (помещения), на благоустройство которого предоставляется кредит</w:t>
            </w:r>
          </w:p>
        </w:tc>
      </w:tr>
      <w:tr w:rsidR="00793399" w:rsidRPr="00793399" w:rsidTr="00793399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793399" w:rsidRDefault="00793399" w:rsidP="0079339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33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Максимальная сумма кредита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D6438B" w:rsidRDefault="00793399" w:rsidP="00D6438B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438B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207004" wp14:editId="6C78603F">
                  <wp:extent cx="200025" cy="180975"/>
                  <wp:effectExtent l="0" t="0" r="9525" b="9525"/>
                  <wp:docPr id="5" name="Рисунок 5" descr="http://rb.crimea.rncb.ru/sites/default/files/filefield_paths/snimok_d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b.crimea.rncb.ru/sites/default/files/filefield_paths/snimok_d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38B"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</w:t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000 рублей (включительно) - для проживающих на сельских территориях (сельских агломерациях) иных субъектов РФ (в указанное понятие не входят внутригородские муниципальные образования гг. Москвы и Санкт-Петербурга, а также муниципальные образования и городские округа Московской области)</w:t>
            </w:r>
          </w:p>
        </w:tc>
      </w:tr>
      <w:tr w:rsidR="00793399" w:rsidRPr="00793399" w:rsidTr="00793399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793399" w:rsidRDefault="00793399" w:rsidP="0079339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33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D6438B" w:rsidRDefault="00793399" w:rsidP="00B929AF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438B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75FD01" wp14:editId="63912CB4">
                  <wp:extent cx="200025" cy="180975"/>
                  <wp:effectExtent l="0" t="0" r="9525" b="9525"/>
                  <wp:docPr id="6" name="Рисунок 6" descr="http://rb.crimea.rncb.ru/sites/default/files/filefield_paths/snimok_d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b.crimea.rncb.ru/sites/default/files/filefield_paths/snimok_d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3 до 60 месяцев</w:t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Для Пенсионера, получающего в качестве основного дохода пенсию по инвалидности 3-й группы и не достигшего пенсионного возраста по старости, максимальный срок кредита не более 48 месяцев</w:t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Для Младшего состава военнослужащих Вооруженных сил РФ срок кредита ограничен сроком контракта</w:t>
            </w:r>
          </w:p>
        </w:tc>
      </w:tr>
      <w:tr w:rsidR="00793399" w:rsidRPr="00793399" w:rsidTr="00793399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793399" w:rsidRDefault="00793399" w:rsidP="0079339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33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D6438B" w:rsidRDefault="00793399" w:rsidP="0079339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438B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77E800" wp14:editId="5D0695D1">
                  <wp:extent cx="200025" cy="180975"/>
                  <wp:effectExtent l="0" t="0" r="9525" b="9525"/>
                  <wp:docPr id="7" name="Рисунок 7" descr="http://rb.crimea.rncb.ru/sites/default/files/filefield_paths/snimok_d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b.crimea.rncb.ru/sites/default/files/filefield_paths/snimok_d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5 % годовых</w:t>
            </w:r>
          </w:p>
        </w:tc>
      </w:tr>
      <w:tr w:rsidR="00793399" w:rsidRPr="00793399" w:rsidTr="00793399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793399" w:rsidRDefault="00793399" w:rsidP="0079339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33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Выдача кредита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93399" w:rsidRPr="00D6438B" w:rsidRDefault="00793399" w:rsidP="00D643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43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Единовременная выдача кредита путем зачисления всей суммы кредитных средств на Текущий счет Заемщика с последующим безналичным перечислением на счет подрядной организации</w:t>
            </w:r>
          </w:p>
          <w:p w:rsidR="00D6438B" w:rsidRPr="00D6438B" w:rsidRDefault="00D6438B" w:rsidP="00D643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6438B">
              <w:rPr>
                <w:rFonts w:ascii="Verdana" w:hAnsi="Verdana" w:cs="Segoe UI"/>
                <w:color w:val="000000"/>
                <w:sz w:val="18"/>
                <w:szCs w:val="18"/>
              </w:rPr>
              <w:t>единовременная выдача Кредита путем зачисления всей суммы кредитных средств на Текущий счет Заемщика с последующим безналичным перечислением части Кредита (не менее 60 % (включительно) общей суммы кредитных средств) на счет подрядной организации и оставшейся части Кредита (не более 40 % (включительно) общей суммы кредитных средств) на счет продавца оборудования/строительных материалов.</w:t>
            </w:r>
          </w:p>
        </w:tc>
      </w:tr>
    </w:tbl>
    <w:p w:rsidR="00140CA4" w:rsidRDefault="00140CA4"/>
    <w:p w:rsidR="00793399" w:rsidRDefault="00793399">
      <w:pPr>
        <w:rPr>
          <w:b/>
          <w:sz w:val="28"/>
          <w:szCs w:val="28"/>
        </w:rPr>
      </w:pPr>
      <w:r w:rsidRPr="00052225">
        <w:rPr>
          <w:b/>
          <w:sz w:val="28"/>
          <w:szCs w:val="28"/>
        </w:rPr>
        <w:t xml:space="preserve">РНКБ </w:t>
      </w:r>
      <w:r w:rsidR="00D6438B">
        <w:rPr>
          <w:b/>
          <w:sz w:val="28"/>
          <w:szCs w:val="28"/>
        </w:rPr>
        <w:t>Д</w:t>
      </w:r>
      <w:r w:rsidRPr="00052225">
        <w:rPr>
          <w:b/>
          <w:sz w:val="28"/>
          <w:szCs w:val="28"/>
        </w:rPr>
        <w:t>О №352. г. Усть-Лабинск, ул. Красная д.234.</w:t>
      </w:r>
      <w:r w:rsidR="00052225">
        <w:rPr>
          <w:b/>
          <w:sz w:val="28"/>
          <w:szCs w:val="28"/>
        </w:rPr>
        <w:t xml:space="preserve"> </w:t>
      </w:r>
    </w:p>
    <w:p w:rsidR="00052225" w:rsidRDefault="00052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работы: пн.-пт. С 8-00 до 17-00. Выходной- </w:t>
      </w:r>
      <w:proofErr w:type="spellStart"/>
      <w:proofErr w:type="gramStart"/>
      <w:r>
        <w:rPr>
          <w:b/>
          <w:sz w:val="28"/>
          <w:szCs w:val="28"/>
        </w:rPr>
        <w:t>сб</w:t>
      </w:r>
      <w:proofErr w:type="spellEnd"/>
      <w:r>
        <w:rPr>
          <w:b/>
          <w:sz w:val="28"/>
          <w:szCs w:val="28"/>
        </w:rPr>
        <w:t>.,</w:t>
      </w:r>
      <w:proofErr w:type="spellStart"/>
      <w:r>
        <w:rPr>
          <w:b/>
          <w:sz w:val="28"/>
          <w:szCs w:val="28"/>
        </w:rPr>
        <w:t>вс</w:t>
      </w:r>
      <w:proofErr w:type="spellEnd"/>
      <w:proofErr w:type="gramEnd"/>
    </w:p>
    <w:p w:rsidR="00052225" w:rsidRPr="00052225" w:rsidRDefault="00052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8-800-234-27-27 доб. 42425; 42423</w:t>
      </w:r>
    </w:p>
    <w:sectPr w:rsidR="00052225" w:rsidRPr="00052225" w:rsidSect="000522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25" type="#_x0000_t75" alt="http://rb.crimea.rncb.ru/sites/default/files/filefield_paths/snimok_d_0.png" style="width:15.6pt;height:14.5pt;visibility:visible;mso-wrap-style:square" o:bullet="t">
        <v:imagedata r:id="rId1" o:title="snimok_d_0"/>
      </v:shape>
    </w:pict>
  </w:numPicBullet>
  <w:abstractNum w:abstractNumId="0" w15:restartNumberingAfterBreak="0">
    <w:nsid w:val="32EB2E44"/>
    <w:multiLevelType w:val="hybridMultilevel"/>
    <w:tmpl w:val="4D3C609A"/>
    <w:lvl w:ilvl="0" w:tplc="7A2A3B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A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6B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EC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49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21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49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E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EE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99"/>
    <w:rsid w:val="00052225"/>
    <w:rsid w:val="00140CA4"/>
    <w:rsid w:val="00793399"/>
    <w:rsid w:val="00B929AF"/>
    <w:rsid w:val="00D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5B0A-5480-447F-A64E-BA4A5DD9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63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3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6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Светлана Васильевна</dc:creator>
  <cp:keywords/>
  <dc:description/>
  <cp:lastModifiedBy>Миронова Светлана Васильевна</cp:lastModifiedBy>
  <cp:revision>2</cp:revision>
  <cp:lastPrinted>2023-08-24T06:02:00Z</cp:lastPrinted>
  <dcterms:created xsi:type="dcterms:W3CDTF">2020-09-15T05:39:00Z</dcterms:created>
  <dcterms:modified xsi:type="dcterms:W3CDTF">2023-08-24T06:55:00Z</dcterms:modified>
</cp:coreProperties>
</file>